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0CF" w:rsidRDefault="00F920CF" w:rsidP="00F920CF">
      <w:pPr>
        <w:jc w:val="center"/>
        <w:rPr>
          <w:rFonts w:ascii="Times New Roman" w:hAnsi="Times New Roman" w:cs="Times New Roman"/>
          <w:b/>
          <w:sz w:val="24"/>
          <w:szCs w:val="24"/>
        </w:rPr>
      </w:pPr>
      <w:r>
        <w:rPr>
          <w:rFonts w:ascii="Times New Roman" w:hAnsi="Times New Roman" w:cs="Times New Roman"/>
          <w:b/>
          <w:sz w:val="24"/>
          <w:szCs w:val="24"/>
        </w:rPr>
        <w:t>OBRAZLOŽENJE</w:t>
      </w:r>
    </w:p>
    <w:p w:rsidR="00F920CF" w:rsidRDefault="00F920CF" w:rsidP="00F920CF">
      <w:pPr>
        <w:spacing w:after="0"/>
        <w:jc w:val="center"/>
        <w:rPr>
          <w:rFonts w:ascii="Times New Roman" w:hAnsi="Times New Roman" w:cs="Times New Roman"/>
          <w:b/>
          <w:sz w:val="24"/>
          <w:szCs w:val="24"/>
        </w:rPr>
      </w:pPr>
      <w:r>
        <w:rPr>
          <w:rFonts w:ascii="Times New Roman" w:hAnsi="Times New Roman" w:cs="Times New Roman"/>
          <w:b/>
          <w:sz w:val="24"/>
          <w:szCs w:val="24"/>
        </w:rPr>
        <w:t>Prijedloga odluke o ustrojavanju i vođenju jedinstvene evidencije</w:t>
      </w:r>
    </w:p>
    <w:p w:rsidR="00F920CF" w:rsidRDefault="00F920CF" w:rsidP="00F920C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komunalne infrastrukture</w:t>
      </w:r>
    </w:p>
    <w:p w:rsidR="00F920CF" w:rsidRDefault="00F920CF" w:rsidP="00F920CF">
      <w:pPr>
        <w:jc w:val="center"/>
        <w:rPr>
          <w:rFonts w:ascii="Times New Roman" w:hAnsi="Times New Roman" w:cs="Times New Roman"/>
          <w:sz w:val="24"/>
          <w:szCs w:val="24"/>
        </w:rPr>
      </w:pPr>
    </w:p>
    <w:p w:rsidR="00F920CF" w:rsidRDefault="00F920CF" w:rsidP="00F920CF">
      <w:pPr>
        <w:rPr>
          <w:rFonts w:ascii="Times New Roman" w:hAnsi="Times New Roman" w:cs="Times New Roman"/>
          <w:b/>
          <w:sz w:val="24"/>
          <w:szCs w:val="24"/>
        </w:rPr>
      </w:pPr>
      <w:r>
        <w:rPr>
          <w:rFonts w:ascii="Times New Roman" w:hAnsi="Times New Roman" w:cs="Times New Roman"/>
          <w:b/>
          <w:sz w:val="24"/>
          <w:szCs w:val="24"/>
        </w:rPr>
        <w:t>I. PRAVNI TEMELJ ZA DONOŠENJE ODLUKE</w:t>
      </w:r>
    </w:p>
    <w:p w:rsidR="00F920CF" w:rsidRDefault="00F920CF" w:rsidP="00F920CF">
      <w:pPr>
        <w:jc w:val="both"/>
        <w:rPr>
          <w:rFonts w:ascii="Times New Roman" w:hAnsi="Times New Roman" w:cs="Times New Roman"/>
          <w:sz w:val="24"/>
          <w:szCs w:val="24"/>
        </w:rPr>
      </w:pPr>
    </w:p>
    <w:p w:rsidR="00F920CF" w:rsidRDefault="00F920CF" w:rsidP="00F920CF">
      <w:pPr>
        <w:jc w:val="both"/>
        <w:rPr>
          <w:rFonts w:ascii="Times New Roman" w:hAnsi="Times New Roman" w:cs="Times New Roman"/>
          <w:sz w:val="24"/>
          <w:szCs w:val="24"/>
        </w:rPr>
      </w:pPr>
      <w:r>
        <w:rPr>
          <w:rFonts w:ascii="Times New Roman" w:hAnsi="Times New Roman" w:cs="Times New Roman"/>
          <w:sz w:val="24"/>
          <w:szCs w:val="24"/>
        </w:rPr>
        <w:t>Pravni temelj za donošenje Odluke o ustrojavanju i vođenju jedinstvene evidencije komunalne infrastrukture  je članak 63. Zakona o komunalnom gospodarstvu (Narodne novine 68/18, 110/18 - Odluka Ustavnog suda Republike Hrvatske i 32/20) kojim je propisano da jedinica lokalne samouprave ustrojava i vodi evidenciju komunalne infrastrukture.  Evidencija  se vodi za nerazvrstane ceste, javne prometne površine, javna parkirališta, javne garaže, javne zelene površine, građevine i uređaje javne namjene, javnu rasvjetu, groblja i krematorije i građevine namijenjene obavljaju javnog prijevoza  i sadrži naziv i vrstu komunalne infrastrukture,  podatak o katastarskoj i zemljišnoknjižnoj čestici i katastarskoj općini na kojoj se komunalna infrastruktura nalazi, podatak o vlasništvu komunalne infrastrukture i osobi koja njome upravlja i  podatke o zatraženim i izdanim dozvolama za uređenje, građenje i uporabu komunalne infrastrukture, radnjama poduzetim u svrhu rješavanja imovinskopravnih odnosa i statusa komunalne infrastrukture i aktima s tim u vezi. U evidenciju komunalne infrastrukture pohranjuju se  svi akti, uključujući projekte odnosno snimke izvedenog stanja i članak 41. stavak 2. Statuta Grada Zagreba (Službeni glasnik Grada Zagreba 23/16, 2/18, 23/18 i 3/20) koji propisuje da Gradska skupština Grada Zagreba donosi odluke i druge opće akte kojima uređuje pitanja iz samoupravnog djelokruga Grada Zagreba</w:t>
      </w:r>
      <w:r>
        <w:rPr>
          <w:rFonts w:ascii="Times New Roman" w:hAnsi="Times New Roman" w:cs="Times New Roman"/>
          <w:b/>
          <w:sz w:val="24"/>
          <w:szCs w:val="24"/>
        </w:rPr>
        <w:t xml:space="preserve">. </w:t>
      </w:r>
    </w:p>
    <w:p w:rsidR="00F920CF" w:rsidRDefault="00F920CF" w:rsidP="00F920CF">
      <w:pPr>
        <w:jc w:val="center"/>
        <w:rPr>
          <w:rFonts w:ascii="Times New Roman" w:hAnsi="Times New Roman" w:cs="Times New Roman"/>
          <w:b/>
          <w:sz w:val="24"/>
          <w:szCs w:val="24"/>
        </w:rPr>
      </w:pPr>
    </w:p>
    <w:p w:rsidR="00F920CF" w:rsidRDefault="00F920CF" w:rsidP="00F920CF">
      <w:pPr>
        <w:jc w:val="both"/>
        <w:rPr>
          <w:rFonts w:ascii="Times New Roman" w:hAnsi="Times New Roman" w:cs="Times New Roman"/>
          <w:b/>
          <w:sz w:val="24"/>
          <w:szCs w:val="24"/>
        </w:rPr>
      </w:pPr>
      <w:r>
        <w:rPr>
          <w:rFonts w:ascii="Times New Roman" w:hAnsi="Times New Roman" w:cs="Times New Roman"/>
          <w:b/>
          <w:sz w:val="24"/>
          <w:szCs w:val="24"/>
        </w:rPr>
        <w:t xml:space="preserve">II. OCJENA STANJA, OSNOVNA PITANJA KOJA SE TREBAJU UREDITI I SVRHA KOJA SE ŽELI POSTIĆI UREĐIVANJEM ODNOSA NA PREDLOŽENI NAČIN </w:t>
      </w:r>
    </w:p>
    <w:p w:rsidR="00F920CF" w:rsidRDefault="00F920CF" w:rsidP="00F920CF">
      <w:pPr>
        <w:spacing w:line="276" w:lineRule="auto"/>
        <w:jc w:val="both"/>
        <w:rPr>
          <w:rFonts w:ascii="Times New Roman" w:hAnsi="Times New Roman" w:cs="Times New Roman"/>
          <w:sz w:val="24"/>
          <w:szCs w:val="24"/>
        </w:rPr>
      </w:pPr>
      <w:r>
        <w:rPr>
          <w:rFonts w:ascii="Times New Roman" w:hAnsi="Times New Roman" w:cs="Times New Roman"/>
          <w:sz w:val="24"/>
          <w:szCs w:val="24"/>
        </w:rPr>
        <w:t>Grad Zagreb je kao jedinica lokalne samouprave u obvezi ustrojiti i voditi evidenciju komunalne infrastrukture propisanu člankom 60. Zakona o komunalnom gospodarstvu i to za nerazvrstane ceste,</w:t>
      </w:r>
      <w:r>
        <w:t xml:space="preserve">  j</w:t>
      </w:r>
      <w:r>
        <w:rPr>
          <w:rFonts w:ascii="Times New Roman" w:hAnsi="Times New Roman" w:cs="Times New Roman"/>
          <w:sz w:val="24"/>
          <w:szCs w:val="24"/>
        </w:rPr>
        <w:t>avne prometne površine na kojima nije dopušten promet motornim vozilima, javna parkirališta, javne garaže, javne zelene površine, građevine i uređaje javne namjene, javnu rasvjetu, groblja i krematorij, građevine namijenjene obavljanju djelatnosti javnog prijevoza te druge građevine komunalne infrastrukture koje odlukom odredi predstavničko tijelo jedinice lokalne samouprave.</w:t>
      </w:r>
    </w:p>
    <w:p w:rsidR="00F920CF" w:rsidRPr="00B777EE" w:rsidRDefault="00F920CF" w:rsidP="00F920C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Osnovni cilj ove odluke je sukladno propisanom članku 63. Zakona o komunalnom gospodarstvu uspostaviti jedinstvenu evidenciju komunalne infrastrukture kako bi svi podaci bili objedinjeni na jednom mjestu. Za pojedinu komunalnu infrastrukturu sada se vode zasebne evidencije  objedinjenom evidencijom olakšao bi se  pristup podacima o komunalnoj infrastrukturi. </w:t>
      </w:r>
      <w:r w:rsidRPr="00E7229E">
        <w:rPr>
          <w:rFonts w:ascii="Times New Roman" w:hAnsi="Times New Roman" w:cs="Times New Roman"/>
          <w:sz w:val="24"/>
          <w:szCs w:val="24"/>
        </w:rPr>
        <w:t>Jedinstven</w:t>
      </w:r>
      <w:r>
        <w:rPr>
          <w:rFonts w:ascii="Times New Roman" w:hAnsi="Times New Roman" w:cs="Times New Roman"/>
          <w:sz w:val="24"/>
          <w:szCs w:val="24"/>
        </w:rPr>
        <w:t>a</w:t>
      </w:r>
      <w:r w:rsidRPr="00E7229E">
        <w:rPr>
          <w:rFonts w:ascii="Times New Roman" w:hAnsi="Times New Roman" w:cs="Times New Roman"/>
          <w:sz w:val="24"/>
          <w:szCs w:val="24"/>
        </w:rPr>
        <w:t xml:space="preserve"> evidencije komunalne infrastrukture</w:t>
      </w:r>
      <w:r>
        <w:rPr>
          <w:rFonts w:ascii="Times New Roman" w:hAnsi="Times New Roman" w:cs="Times New Roman"/>
          <w:sz w:val="24"/>
          <w:szCs w:val="24"/>
        </w:rPr>
        <w:t xml:space="preserve"> sastoji </w:t>
      </w:r>
      <w:r w:rsidRPr="00185C55">
        <w:rPr>
          <w:rFonts w:ascii="Times New Roman" w:hAnsi="Times New Roman" w:cs="Times New Roman"/>
          <w:sz w:val="24"/>
          <w:szCs w:val="24"/>
        </w:rPr>
        <w:t xml:space="preserve">se od GIS prostorne evidencije komunalne infrastrukture </w:t>
      </w:r>
      <w:r>
        <w:rPr>
          <w:rFonts w:ascii="Times New Roman" w:hAnsi="Times New Roman" w:cs="Times New Roman"/>
          <w:sz w:val="24"/>
          <w:szCs w:val="24"/>
        </w:rPr>
        <w:t xml:space="preserve">(u daljnjem tekstu: </w:t>
      </w:r>
      <w:bookmarkStart w:id="0" w:name="_Hlk171424387"/>
      <w:r w:rsidRPr="00185C55">
        <w:rPr>
          <w:rFonts w:ascii="Times New Roman" w:hAnsi="Times New Roman" w:cs="Times New Roman"/>
          <w:sz w:val="24"/>
          <w:szCs w:val="24"/>
        </w:rPr>
        <w:t>GIS KI Grada Zagreba</w:t>
      </w:r>
      <w:bookmarkEnd w:id="0"/>
      <w:r w:rsidRPr="00185C55">
        <w:rPr>
          <w:rFonts w:ascii="Times New Roman" w:hAnsi="Times New Roman" w:cs="Times New Roman"/>
          <w:sz w:val="24"/>
          <w:szCs w:val="24"/>
        </w:rPr>
        <w:t xml:space="preserve">)  i evidencije </w:t>
      </w:r>
      <w:r>
        <w:rPr>
          <w:rFonts w:ascii="Times New Roman" w:hAnsi="Times New Roman" w:cs="Times New Roman"/>
          <w:sz w:val="24"/>
          <w:szCs w:val="24"/>
        </w:rPr>
        <w:t xml:space="preserve">podataka za koji je nadležan gradski ured za građenje i održavanje komunalne infrastrukture. </w:t>
      </w:r>
      <w:r w:rsidRPr="00185C55">
        <w:rPr>
          <w:rFonts w:ascii="Times New Roman" w:hAnsi="Times New Roman" w:cs="Times New Roman"/>
          <w:sz w:val="24"/>
          <w:szCs w:val="24"/>
        </w:rPr>
        <w:t>GIS KI Grada Zagreba</w:t>
      </w:r>
      <w:r>
        <w:rPr>
          <w:rFonts w:ascii="Times New Roman" w:hAnsi="Times New Roman" w:cs="Times New Roman"/>
          <w:sz w:val="24"/>
          <w:szCs w:val="24"/>
        </w:rPr>
        <w:t xml:space="preserve"> sadržavala bi osnovne podatke o komunalnoj infrastrukturi dok bi se u evidenciju gradskog ureda nadležnog za građenje i održavanje  komunalne infrastrukture </w:t>
      </w:r>
      <w:r>
        <w:rPr>
          <w:rFonts w:ascii="Times New Roman" w:hAnsi="Times New Roman" w:cs="Times New Roman"/>
          <w:sz w:val="24"/>
          <w:szCs w:val="24"/>
        </w:rPr>
        <w:lastRenderedPageBreak/>
        <w:t xml:space="preserve">unosili detaljniji podaci o komunalnoj infrastrukturi. Svaka promjena podataka o stanju komunalne infrastrukture evidentirala bi se u jedinstvenoj bazi podataka. </w:t>
      </w:r>
      <w:r w:rsidRPr="00B777EE">
        <w:rPr>
          <w:rFonts w:ascii="Times New Roman" w:hAnsi="Times New Roman" w:cs="Times New Roman"/>
          <w:sz w:val="24"/>
          <w:szCs w:val="24"/>
        </w:rPr>
        <w:t xml:space="preserve">Upravitelji koji </w:t>
      </w:r>
      <w:r>
        <w:rPr>
          <w:rFonts w:ascii="Times New Roman" w:hAnsi="Times New Roman" w:cs="Times New Roman"/>
          <w:sz w:val="24"/>
          <w:szCs w:val="24"/>
        </w:rPr>
        <w:t xml:space="preserve">već </w:t>
      </w:r>
      <w:r w:rsidRPr="00B777EE">
        <w:rPr>
          <w:rFonts w:ascii="Times New Roman" w:hAnsi="Times New Roman" w:cs="Times New Roman"/>
          <w:sz w:val="24"/>
          <w:szCs w:val="24"/>
        </w:rPr>
        <w:t>imaju uspostavljenu GIS</w:t>
      </w:r>
      <w:r w:rsidRPr="00B777EE">
        <w:rPr>
          <w:rFonts w:ascii="Times New Roman" w:hAnsi="Times New Roman" w:cs="Times New Roman"/>
          <w:color w:val="FF0000"/>
          <w:sz w:val="24"/>
          <w:szCs w:val="24"/>
        </w:rPr>
        <w:t xml:space="preserve"> </w:t>
      </w:r>
      <w:r w:rsidRPr="00B777EE">
        <w:rPr>
          <w:rFonts w:ascii="Times New Roman" w:hAnsi="Times New Roman" w:cs="Times New Roman"/>
          <w:sz w:val="24"/>
          <w:szCs w:val="24"/>
        </w:rPr>
        <w:t xml:space="preserve">evidenciju komunalne infrastrukture podatke će  </w:t>
      </w:r>
      <w:r>
        <w:rPr>
          <w:rFonts w:ascii="Times New Roman" w:hAnsi="Times New Roman" w:cs="Times New Roman"/>
          <w:sz w:val="24"/>
          <w:szCs w:val="24"/>
        </w:rPr>
        <w:t xml:space="preserve">za potrebe vođenja jedinstvene evidencije komunalne infrastrukture </w:t>
      </w:r>
      <w:r w:rsidRPr="00B777EE">
        <w:rPr>
          <w:rFonts w:ascii="Times New Roman" w:hAnsi="Times New Roman" w:cs="Times New Roman"/>
          <w:sz w:val="24"/>
          <w:szCs w:val="24"/>
        </w:rPr>
        <w:t>dostavljati putem mrežnih servisa.</w:t>
      </w:r>
    </w:p>
    <w:p w:rsidR="00F920CF" w:rsidRDefault="00F920CF" w:rsidP="00F920C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Uspostavljanje  i vođenje jedinstvene evidencije komunalne infrastrukture u nadležnosti  je gradskog ureda  za katastar i geodetske poslove i gradskog ureda nadležan za građenje i održavanje komunalne infrastrukture.</w:t>
      </w:r>
    </w:p>
    <w:p w:rsidR="00F920CF" w:rsidRDefault="00F920CF" w:rsidP="00F920C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920CF" w:rsidRDefault="00F920CF" w:rsidP="00F920CF">
      <w:pPr>
        <w:jc w:val="both"/>
        <w:rPr>
          <w:rFonts w:ascii="Times New Roman" w:hAnsi="Times New Roman" w:cs="Times New Roman"/>
          <w:b/>
          <w:sz w:val="24"/>
          <w:szCs w:val="24"/>
        </w:rPr>
      </w:pPr>
    </w:p>
    <w:p w:rsidR="00F920CF" w:rsidRDefault="00F920CF" w:rsidP="00F920CF">
      <w:pPr>
        <w:rPr>
          <w:rFonts w:ascii="Times New Roman" w:hAnsi="Times New Roman" w:cs="Times New Roman"/>
          <w:b/>
          <w:sz w:val="24"/>
          <w:szCs w:val="24"/>
        </w:rPr>
      </w:pPr>
      <w:r>
        <w:rPr>
          <w:rFonts w:ascii="Times New Roman" w:hAnsi="Times New Roman" w:cs="Times New Roman"/>
          <w:b/>
          <w:sz w:val="24"/>
          <w:szCs w:val="24"/>
        </w:rPr>
        <w:t>III. SREDSTVA ZA PROVOĐENJE ODLUKE</w:t>
      </w:r>
    </w:p>
    <w:p w:rsidR="00F920CF" w:rsidRDefault="00F920CF" w:rsidP="00F920CF">
      <w:pPr>
        <w:jc w:val="both"/>
        <w:rPr>
          <w:rFonts w:ascii="Times New Roman" w:hAnsi="Times New Roman" w:cs="Times New Roman"/>
          <w:b/>
          <w:sz w:val="24"/>
          <w:szCs w:val="24"/>
        </w:rPr>
      </w:pPr>
      <w:r>
        <w:rPr>
          <w:rFonts w:ascii="Times New Roman" w:hAnsi="Times New Roman" w:cs="Times New Roman"/>
          <w:sz w:val="24"/>
          <w:szCs w:val="24"/>
        </w:rPr>
        <w:t xml:space="preserve">Sredstva za provedbu ove odluke osigurana su u proračunu Grada Zagreba za 2024. i projekcijama za 2025. i  2026. </w:t>
      </w:r>
    </w:p>
    <w:p w:rsidR="00F920CF" w:rsidRDefault="00F920CF" w:rsidP="00F920CF">
      <w:pPr>
        <w:rPr>
          <w:rFonts w:ascii="Times New Roman" w:hAnsi="Times New Roman" w:cs="Times New Roman"/>
          <w:b/>
          <w:sz w:val="24"/>
          <w:szCs w:val="24"/>
        </w:rPr>
      </w:pPr>
      <w:r>
        <w:rPr>
          <w:rFonts w:ascii="Times New Roman" w:hAnsi="Times New Roman" w:cs="Times New Roman"/>
          <w:b/>
          <w:sz w:val="24"/>
          <w:szCs w:val="24"/>
        </w:rPr>
        <w:t>IV. OBRAZLOŽENJE ODREDABA PRIJEDLOGA ODLUKE</w:t>
      </w:r>
    </w:p>
    <w:p w:rsidR="00F920CF" w:rsidRDefault="00F920CF" w:rsidP="00F920CF">
      <w:pPr>
        <w:jc w:val="both"/>
        <w:rPr>
          <w:rFonts w:ascii="Times New Roman" w:hAnsi="Times New Roman" w:cs="Times New Roman"/>
          <w:sz w:val="24"/>
          <w:szCs w:val="24"/>
        </w:rPr>
      </w:pPr>
      <w:r>
        <w:rPr>
          <w:rFonts w:ascii="Times New Roman" w:hAnsi="Times New Roman" w:cs="Times New Roman"/>
          <w:b/>
          <w:sz w:val="24"/>
          <w:szCs w:val="24"/>
        </w:rPr>
        <w:t xml:space="preserve">Člankom 1. </w:t>
      </w:r>
      <w:r>
        <w:rPr>
          <w:rFonts w:ascii="Times New Roman" w:hAnsi="Times New Roman" w:cs="Times New Roman"/>
          <w:sz w:val="24"/>
          <w:szCs w:val="24"/>
        </w:rPr>
        <w:t>propisuje se predmet ove odluke odnosno da se ovom odlukom</w:t>
      </w:r>
      <w:r>
        <w:t xml:space="preserve"> </w:t>
      </w:r>
      <w:r>
        <w:rPr>
          <w:rFonts w:ascii="Times New Roman" w:hAnsi="Times New Roman" w:cs="Times New Roman"/>
          <w:sz w:val="24"/>
          <w:szCs w:val="24"/>
        </w:rPr>
        <w:t>ustrojava jedinstvena evidencija komunalne infrastrukture u vlasništvu odnosno suvlasništvu Grada Zagreba i/ili osoba koje  obavljaju  komunalnu djelatnost.</w:t>
      </w:r>
    </w:p>
    <w:p w:rsidR="00F920CF" w:rsidRDefault="00F920CF" w:rsidP="00F920CF">
      <w:pPr>
        <w:jc w:val="both"/>
        <w:rPr>
          <w:rFonts w:ascii="Times New Roman" w:hAnsi="Times New Roman" w:cs="Times New Roman"/>
          <w:sz w:val="24"/>
          <w:szCs w:val="24"/>
        </w:rPr>
      </w:pPr>
      <w:r>
        <w:rPr>
          <w:rFonts w:ascii="Times New Roman" w:hAnsi="Times New Roman" w:cs="Times New Roman"/>
          <w:b/>
          <w:sz w:val="24"/>
          <w:szCs w:val="24"/>
        </w:rPr>
        <w:t>Člankom 2.</w:t>
      </w:r>
      <w:r>
        <w:rPr>
          <w:rFonts w:ascii="Times New Roman" w:hAnsi="Times New Roman" w:cs="Times New Roman"/>
          <w:sz w:val="24"/>
          <w:szCs w:val="24"/>
        </w:rPr>
        <w:t xml:space="preserve"> se propisuje da se jedinstvena evidencija  komunalne infrastrukture vodi za svu komunalnu infrastrukturu utvrđenu posebnim propisom o komunalnom gospodarstvu.</w:t>
      </w:r>
    </w:p>
    <w:p w:rsidR="00F920CF" w:rsidRPr="00185C55" w:rsidRDefault="00F920CF" w:rsidP="00F920CF">
      <w:pPr>
        <w:pStyle w:val="NoSpacing"/>
        <w:jc w:val="both"/>
        <w:rPr>
          <w:rFonts w:ascii="Times New Roman" w:hAnsi="Times New Roman" w:cs="Times New Roman"/>
          <w:sz w:val="24"/>
          <w:szCs w:val="24"/>
        </w:rPr>
      </w:pPr>
      <w:r>
        <w:rPr>
          <w:rFonts w:ascii="Times New Roman" w:hAnsi="Times New Roman" w:cs="Times New Roman"/>
          <w:b/>
          <w:sz w:val="24"/>
          <w:szCs w:val="24"/>
        </w:rPr>
        <w:t>Člankom 3.</w:t>
      </w:r>
      <w:r>
        <w:rPr>
          <w:rFonts w:ascii="Times New Roman" w:hAnsi="Times New Roman" w:cs="Times New Roman"/>
          <w:sz w:val="24"/>
          <w:szCs w:val="24"/>
        </w:rPr>
        <w:t xml:space="preserve"> propisuje se da se j</w:t>
      </w:r>
      <w:r w:rsidRPr="00E7229E">
        <w:rPr>
          <w:rFonts w:ascii="Times New Roman" w:hAnsi="Times New Roman" w:cs="Times New Roman"/>
          <w:sz w:val="24"/>
          <w:szCs w:val="24"/>
        </w:rPr>
        <w:t>edinstven</w:t>
      </w:r>
      <w:r>
        <w:rPr>
          <w:rFonts w:ascii="Times New Roman" w:hAnsi="Times New Roman" w:cs="Times New Roman"/>
          <w:sz w:val="24"/>
          <w:szCs w:val="24"/>
        </w:rPr>
        <w:t>a</w:t>
      </w:r>
      <w:r w:rsidRPr="00E7229E">
        <w:rPr>
          <w:rFonts w:ascii="Times New Roman" w:hAnsi="Times New Roman" w:cs="Times New Roman"/>
          <w:sz w:val="24"/>
          <w:szCs w:val="24"/>
        </w:rPr>
        <w:t xml:space="preserve"> evidencije komunalne infrastrukture</w:t>
      </w:r>
      <w:r>
        <w:rPr>
          <w:rFonts w:ascii="Times New Roman" w:hAnsi="Times New Roman" w:cs="Times New Roman"/>
          <w:sz w:val="24"/>
          <w:szCs w:val="24"/>
        </w:rPr>
        <w:t xml:space="preserve"> sastoji </w:t>
      </w:r>
      <w:r w:rsidRPr="00185C55">
        <w:rPr>
          <w:rFonts w:ascii="Times New Roman" w:hAnsi="Times New Roman" w:cs="Times New Roman"/>
          <w:sz w:val="24"/>
          <w:szCs w:val="24"/>
        </w:rPr>
        <w:t xml:space="preserve">od GIS prostorne evidencije komunalne infrastrukture  i evidencije </w:t>
      </w:r>
      <w:r>
        <w:rPr>
          <w:rFonts w:ascii="Times New Roman" w:hAnsi="Times New Roman" w:cs="Times New Roman"/>
          <w:sz w:val="24"/>
          <w:szCs w:val="24"/>
        </w:rPr>
        <w:t>koju vodi gradski ured nadležan za građenje i održavanje komunalne infrastrukture.</w:t>
      </w:r>
    </w:p>
    <w:p w:rsidR="00F920CF" w:rsidRDefault="00F920CF" w:rsidP="00F920CF">
      <w:pPr>
        <w:jc w:val="both"/>
        <w:rPr>
          <w:rFonts w:ascii="Times New Roman" w:hAnsi="Times New Roman" w:cs="Times New Roman"/>
          <w:sz w:val="24"/>
          <w:szCs w:val="24"/>
        </w:rPr>
      </w:pPr>
    </w:p>
    <w:p w:rsidR="00F920CF" w:rsidRDefault="00F920CF" w:rsidP="00F920CF">
      <w:pPr>
        <w:jc w:val="both"/>
        <w:rPr>
          <w:rFonts w:ascii="Times New Roman" w:hAnsi="Times New Roman" w:cs="Times New Roman"/>
          <w:sz w:val="24"/>
          <w:szCs w:val="24"/>
        </w:rPr>
      </w:pPr>
      <w:r>
        <w:rPr>
          <w:rFonts w:ascii="Times New Roman" w:hAnsi="Times New Roman" w:cs="Times New Roman"/>
          <w:b/>
          <w:sz w:val="24"/>
          <w:szCs w:val="24"/>
        </w:rPr>
        <w:t>Člankom 4.</w:t>
      </w:r>
      <w:r>
        <w:rPr>
          <w:rFonts w:ascii="Times New Roman" w:hAnsi="Times New Roman" w:cs="Times New Roman"/>
          <w:sz w:val="24"/>
          <w:szCs w:val="24"/>
        </w:rPr>
        <w:t xml:space="preserve">  propisuje se da gradski ured nadležan za katastar i geodetske poslove uspostavlja i vodi </w:t>
      </w:r>
      <w:r w:rsidRPr="00185C55">
        <w:rPr>
          <w:rFonts w:ascii="Times New Roman" w:hAnsi="Times New Roman" w:cs="Times New Roman"/>
          <w:sz w:val="24"/>
          <w:szCs w:val="24"/>
        </w:rPr>
        <w:t>GIS prostorne evidencije komunalne infrastrukture</w:t>
      </w:r>
      <w:r>
        <w:rPr>
          <w:rFonts w:ascii="Times New Roman" w:hAnsi="Times New Roman" w:cs="Times New Roman"/>
          <w:sz w:val="24"/>
          <w:szCs w:val="24"/>
        </w:rPr>
        <w:t xml:space="preserve"> te koje podatke sadrži evidencija.</w:t>
      </w:r>
    </w:p>
    <w:p w:rsidR="00F920CF" w:rsidRDefault="00F920CF" w:rsidP="00F920CF">
      <w:pPr>
        <w:jc w:val="both"/>
        <w:rPr>
          <w:rFonts w:ascii="Times New Roman" w:hAnsi="Times New Roman" w:cs="Times New Roman"/>
          <w:sz w:val="24"/>
          <w:szCs w:val="24"/>
        </w:rPr>
      </w:pPr>
      <w:r>
        <w:rPr>
          <w:rFonts w:ascii="Times New Roman" w:hAnsi="Times New Roman" w:cs="Times New Roman"/>
          <w:b/>
          <w:sz w:val="24"/>
          <w:szCs w:val="24"/>
        </w:rPr>
        <w:t xml:space="preserve">Člankom 5. </w:t>
      </w:r>
      <w:r>
        <w:rPr>
          <w:rFonts w:ascii="Times New Roman" w:hAnsi="Times New Roman" w:cs="Times New Roman"/>
          <w:sz w:val="24"/>
          <w:szCs w:val="24"/>
        </w:rPr>
        <w:t>propisuje se evidencija koju vodi gradski ured nadležan za građenje i održavanje komunalne infrastrukture te podaci koji se unose u evidenciju.</w:t>
      </w:r>
    </w:p>
    <w:p w:rsidR="00F920CF" w:rsidRPr="00B777EE" w:rsidRDefault="00F920CF" w:rsidP="00F920CF">
      <w:pPr>
        <w:pStyle w:val="NoSpacing"/>
        <w:rPr>
          <w:rFonts w:ascii="Times New Roman" w:hAnsi="Times New Roman" w:cs="Times New Roman"/>
          <w:sz w:val="24"/>
          <w:szCs w:val="24"/>
        </w:rPr>
      </w:pPr>
      <w:r w:rsidRPr="00BE5567">
        <w:rPr>
          <w:rFonts w:ascii="Times New Roman" w:hAnsi="Times New Roman" w:cs="Times New Roman"/>
          <w:b/>
          <w:sz w:val="24"/>
          <w:szCs w:val="24"/>
        </w:rPr>
        <w:t>Člankom 6.</w:t>
      </w:r>
      <w:r>
        <w:rPr>
          <w:rFonts w:ascii="Times New Roman" w:hAnsi="Times New Roman" w:cs="Times New Roman"/>
          <w:sz w:val="24"/>
          <w:szCs w:val="24"/>
        </w:rPr>
        <w:t xml:space="preserve"> propisuje se da se p</w:t>
      </w:r>
      <w:r w:rsidRPr="00B777EE">
        <w:rPr>
          <w:rFonts w:ascii="Times New Roman" w:hAnsi="Times New Roman" w:cs="Times New Roman"/>
          <w:sz w:val="24"/>
          <w:szCs w:val="24"/>
        </w:rPr>
        <w:t>odaci u jedinstvenu evidenciju k</w:t>
      </w:r>
      <w:r>
        <w:rPr>
          <w:rFonts w:ascii="Times New Roman" w:hAnsi="Times New Roman" w:cs="Times New Roman"/>
          <w:sz w:val="24"/>
          <w:szCs w:val="24"/>
        </w:rPr>
        <w:t xml:space="preserve">omunalne infrastrukture unose  </w:t>
      </w:r>
      <w:r w:rsidRPr="00B777EE">
        <w:rPr>
          <w:rFonts w:ascii="Times New Roman" w:hAnsi="Times New Roman" w:cs="Times New Roman"/>
          <w:sz w:val="24"/>
          <w:szCs w:val="24"/>
        </w:rPr>
        <w:t xml:space="preserve"> </w:t>
      </w:r>
      <w:r>
        <w:rPr>
          <w:rFonts w:ascii="Times New Roman" w:hAnsi="Times New Roman" w:cs="Times New Roman"/>
          <w:sz w:val="24"/>
          <w:szCs w:val="24"/>
        </w:rPr>
        <w:t xml:space="preserve">iz </w:t>
      </w:r>
      <w:r w:rsidRPr="00B777EE">
        <w:rPr>
          <w:rFonts w:ascii="Times New Roman" w:hAnsi="Times New Roman" w:cs="Times New Roman"/>
          <w:sz w:val="24"/>
          <w:szCs w:val="24"/>
        </w:rPr>
        <w:t>postojeći</w:t>
      </w:r>
      <w:r>
        <w:rPr>
          <w:rFonts w:ascii="Times New Roman" w:hAnsi="Times New Roman" w:cs="Times New Roman"/>
          <w:sz w:val="24"/>
          <w:szCs w:val="24"/>
        </w:rPr>
        <w:t>h</w:t>
      </w:r>
      <w:r w:rsidRPr="00B777EE">
        <w:rPr>
          <w:rFonts w:ascii="Times New Roman" w:hAnsi="Times New Roman" w:cs="Times New Roman"/>
          <w:sz w:val="24"/>
          <w:szCs w:val="24"/>
        </w:rPr>
        <w:t xml:space="preserve"> </w:t>
      </w:r>
      <w:r>
        <w:rPr>
          <w:rFonts w:ascii="Times New Roman" w:hAnsi="Times New Roman" w:cs="Times New Roman"/>
          <w:sz w:val="24"/>
          <w:szCs w:val="24"/>
        </w:rPr>
        <w:t>evidencija o</w:t>
      </w:r>
      <w:r w:rsidRPr="00B777EE">
        <w:rPr>
          <w:rFonts w:ascii="Times New Roman" w:hAnsi="Times New Roman" w:cs="Times New Roman"/>
          <w:sz w:val="24"/>
          <w:szCs w:val="24"/>
        </w:rPr>
        <w:t xml:space="preserve"> komunalnoj infrastrukturi</w:t>
      </w:r>
      <w:r>
        <w:rPr>
          <w:rFonts w:ascii="Times New Roman" w:hAnsi="Times New Roman" w:cs="Times New Roman"/>
          <w:sz w:val="24"/>
          <w:szCs w:val="24"/>
        </w:rPr>
        <w:t xml:space="preserve"> te da će u</w:t>
      </w:r>
      <w:r w:rsidRPr="00B777EE">
        <w:rPr>
          <w:rFonts w:ascii="Times New Roman" w:hAnsi="Times New Roman" w:cs="Times New Roman"/>
          <w:sz w:val="24"/>
          <w:szCs w:val="24"/>
        </w:rPr>
        <w:t>pravitelji</w:t>
      </w:r>
      <w:r w:rsidRPr="00F55584">
        <w:rPr>
          <w:rFonts w:ascii="Times New Roman" w:hAnsi="Times New Roman" w:cs="Times New Roman"/>
          <w:sz w:val="24"/>
          <w:szCs w:val="24"/>
        </w:rPr>
        <w:t xml:space="preserve"> </w:t>
      </w:r>
      <w:r>
        <w:rPr>
          <w:rFonts w:ascii="Times New Roman" w:hAnsi="Times New Roman" w:cs="Times New Roman"/>
          <w:sz w:val="24"/>
          <w:szCs w:val="24"/>
        </w:rPr>
        <w:t xml:space="preserve">i nadležna gradska upravna tijela </w:t>
      </w:r>
      <w:r w:rsidRPr="00B777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77EE">
        <w:rPr>
          <w:rFonts w:ascii="Times New Roman" w:hAnsi="Times New Roman" w:cs="Times New Roman"/>
          <w:sz w:val="24"/>
          <w:szCs w:val="24"/>
        </w:rPr>
        <w:t>koji imaju uspostavljenu GIS</w:t>
      </w:r>
      <w:r w:rsidRPr="00B777EE">
        <w:rPr>
          <w:rFonts w:ascii="Times New Roman" w:hAnsi="Times New Roman" w:cs="Times New Roman"/>
          <w:color w:val="FF0000"/>
          <w:sz w:val="24"/>
          <w:szCs w:val="24"/>
        </w:rPr>
        <w:t xml:space="preserve"> </w:t>
      </w:r>
      <w:r w:rsidRPr="00B777EE">
        <w:rPr>
          <w:rFonts w:ascii="Times New Roman" w:hAnsi="Times New Roman" w:cs="Times New Roman"/>
          <w:sz w:val="24"/>
          <w:szCs w:val="24"/>
        </w:rPr>
        <w:t xml:space="preserve">evidenciju komunalne infrastrukture </w:t>
      </w:r>
      <w:r>
        <w:rPr>
          <w:rFonts w:ascii="Times New Roman" w:hAnsi="Times New Roman" w:cs="Times New Roman"/>
          <w:sz w:val="24"/>
          <w:szCs w:val="24"/>
        </w:rPr>
        <w:t xml:space="preserve">dostavljati </w:t>
      </w:r>
      <w:r w:rsidRPr="00B777EE">
        <w:rPr>
          <w:rFonts w:ascii="Times New Roman" w:hAnsi="Times New Roman" w:cs="Times New Roman"/>
          <w:sz w:val="24"/>
          <w:szCs w:val="24"/>
        </w:rPr>
        <w:t>podatk</w:t>
      </w:r>
      <w:r>
        <w:rPr>
          <w:rFonts w:ascii="Times New Roman" w:hAnsi="Times New Roman" w:cs="Times New Roman"/>
          <w:sz w:val="24"/>
          <w:szCs w:val="24"/>
        </w:rPr>
        <w:t>e</w:t>
      </w:r>
      <w:r w:rsidRPr="00B777EE">
        <w:rPr>
          <w:rFonts w:ascii="Times New Roman" w:hAnsi="Times New Roman" w:cs="Times New Roman"/>
          <w:sz w:val="24"/>
          <w:szCs w:val="24"/>
        </w:rPr>
        <w:t xml:space="preserve"> gradskom upravnom tijelu nadležnom za katastar i geodetske poslove putem mrežnih servisa.</w:t>
      </w:r>
    </w:p>
    <w:p w:rsidR="00F920CF" w:rsidRDefault="00F920CF" w:rsidP="00F920CF">
      <w:pPr>
        <w:jc w:val="both"/>
        <w:rPr>
          <w:rFonts w:ascii="Times New Roman" w:hAnsi="Times New Roman" w:cs="Times New Roman"/>
          <w:b/>
          <w:sz w:val="24"/>
          <w:szCs w:val="24"/>
        </w:rPr>
      </w:pPr>
    </w:p>
    <w:p w:rsidR="00F920CF" w:rsidRPr="00185C55" w:rsidRDefault="00F920CF" w:rsidP="00F920CF">
      <w:pPr>
        <w:pStyle w:val="NoSpacing"/>
        <w:rPr>
          <w:rFonts w:ascii="Times New Roman" w:hAnsi="Times New Roman" w:cs="Times New Roman"/>
          <w:sz w:val="24"/>
          <w:szCs w:val="24"/>
        </w:rPr>
      </w:pPr>
      <w:r w:rsidRPr="00BE5567">
        <w:rPr>
          <w:rFonts w:ascii="Times New Roman" w:hAnsi="Times New Roman" w:cs="Times New Roman"/>
          <w:b/>
          <w:sz w:val="24"/>
          <w:szCs w:val="24"/>
        </w:rPr>
        <w:t xml:space="preserve">Člankom </w:t>
      </w:r>
      <w:r>
        <w:rPr>
          <w:rFonts w:ascii="Times New Roman" w:hAnsi="Times New Roman" w:cs="Times New Roman"/>
          <w:b/>
          <w:sz w:val="24"/>
          <w:szCs w:val="24"/>
        </w:rPr>
        <w:t>7</w:t>
      </w:r>
      <w:r w:rsidRPr="00BE5567">
        <w:rPr>
          <w:rFonts w:ascii="Times New Roman" w:hAnsi="Times New Roman" w:cs="Times New Roman"/>
          <w:b/>
          <w:sz w:val="24"/>
          <w:szCs w:val="24"/>
        </w:rPr>
        <w:t>.</w:t>
      </w:r>
      <w:r w:rsidRPr="00BE5567">
        <w:rPr>
          <w:rFonts w:ascii="Times New Roman" w:hAnsi="Times New Roman" w:cs="Times New Roman"/>
          <w:sz w:val="24"/>
          <w:szCs w:val="24"/>
        </w:rPr>
        <w:t xml:space="preserve"> </w:t>
      </w:r>
      <w:r>
        <w:rPr>
          <w:rFonts w:ascii="Times New Roman" w:hAnsi="Times New Roman" w:cs="Times New Roman"/>
          <w:sz w:val="24"/>
          <w:szCs w:val="24"/>
        </w:rPr>
        <w:t xml:space="preserve"> propisuje se da se s</w:t>
      </w:r>
      <w:r w:rsidRPr="00185C55">
        <w:rPr>
          <w:rFonts w:ascii="Times New Roman" w:hAnsi="Times New Roman" w:cs="Times New Roman"/>
          <w:sz w:val="24"/>
          <w:szCs w:val="24"/>
        </w:rPr>
        <w:t xml:space="preserve">vaka promjena o stanju pojedine komunalne infrastrukture evidentira u jedinstvenoj evidenciji  komunalne infrastrukture. </w:t>
      </w:r>
    </w:p>
    <w:p w:rsidR="00F920CF" w:rsidRDefault="00F920CF" w:rsidP="00F920CF">
      <w:pPr>
        <w:jc w:val="both"/>
        <w:rPr>
          <w:rFonts w:ascii="Times New Roman" w:hAnsi="Times New Roman" w:cs="Times New Roman"/>
          <w:b/>
          <w:sz w:val="24"/>
          <w:szCs w:val="24"/>
        </w:rPr>
      </w:pPr>
    </w:p>
    <w:p w:rsidR="00F920CF" w:rsidRDefault="00F920CF" w:rsidP="00F920CF">
      <w:pPr>
        <w:jc w:val="both"/>
        <w:rPr>
          <w:rFonts w:ascii="Times New Roman" w:hAnsi="Times New Roman" w:cs="Times New Roman"/>
          <w:sz w:val="24"/>
          <w:szCs w:val="24"/>
        </w:rPr>
      </w:pPr>
      <w:r>
        <w:rPr>
          <w:rFonts w:ascii="Times New Roman" w:hAnsi="Times New Roman" w:cs="Times New Roman"/>
          <w:b/>
          <w:sz w:val="24"/>
          <w:szCs w:val="24"/>
        </w:rPr>
        <w:t>Člankom 8.</w:t>
      </w:r>
      <w:r>
        <w:rPr>
          <w:rFonts w:ascii="Times New Roman" w:hAnsi="Times New Roman" w:cs="Times New Roman"/>
          <w:sz w:val="24"/>
          <w:szCs w:val="24"/>
        </w:rPr>
        <w:t xml:space="preserve"> propisuje se da se za provedbu ove odluke zadužuju gradski ured nadležan za građenje i održavanje komunalne infrastrukture i gradski  ured nadležan za katastar i geodetske poslove.</w:t>
      </w:r>
    </w:p>
    <w:p w:rsidR="00F920CF" w:rsidRDefault="00F920CF" w:rsidP="00F920CF">
      <w:pPr>
        <w:jc w:val="both"/>
        <w:rPr>
          <w:rFonts w:ascii="Times New Roman" w:hAnsi="Times New Roman" w:cs="Times New Roman"/>
          <w:b/>
          <w:sz w:val="24"/>
          <w:szCs w:val="24"/>
        </w:rPr>
      </w:pPr>
      <w:r>
        <w:rPr>
          <w:rFonts w:ascii="Times New Roman" w:hAnsi="Times New Roman" w:cs="Times New Roman"/>
          <w:b/>
          <w:sz w:val="24"/>
          <w:szCs w:val="24"/>
        </w:rPr>
        <w:lastRenderedPageBreak/>
        <w:t>Člankom 9.</w:t>
      </w:r>
      <w:r>
        <w:rPr>
          <w:rFonts w:ascii="Times New Roman" w:hAnsi="Times New Roman" w:cs="Times New Roman"/>
          <w:sz w:val="24"/>
          <w:szCs w:val="24"/>
        </w:rPr>
        <w:t xml:space="preserve"> propisuje se dan stupanja na snagu ove odluke sukladno članku 119. stavka 2.  Poslovnika Gradske skupštine Grada Zagreba (Službeni glasnik Grada Zagreba 15/23) kojim je propisano da odluke i drugi opći akti stupaju na snagu najranije osmoga dana od dana objave.</w:t>
      </w:r>
    </w:p>
    <w:p w:rsidR="00F920CF" w:rsidRDefault="00F920CF" w:rsidP="00F920CF">
      <w:pPr>
        <w:jc w:val="both"/>
        <w:rPr>
          <w:rFonts w:ascii="Times New Roman" w:hAnsi="Times New Roman" w:cs="Times New Roman"/>
          <w:b/>
          <w:sz w:val="24"/>
          <w:szCs w:val="24"/>
        </w:rPr>
      </w:pPr>
    </w:p>
    <w:p w:rsidR="00F920CF" w:rsidRDefault="00F920CF" w:rsidP="00F920CF">
      <w:pPr>
        <w:jc w:val="both"/>
        <w:rPr>
          <w:rFonts w:ascii="Times New Roman" w:hAnsi="Times New Roman" w:cs="Times New Roman"/>
          <w:sz w:val="24"/>
          <w:szCs w:val="24"/>
        </w:rPr>
      </w:pPr>
    </w:p>
    <w:p w:rsidR="00F920CF" w:rsidRDefault="00F920CF">
      <w:bookmarkStart w:id="1" w:name="_GoBack"/>
      <w:bookmarkEnd w:id="1"/>
    </w:p>
    <w:sectPr w:rsidR="00F920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0CF"/>
    <w:rsid w:val="00F920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9B361-2343-4889-AE0A-F0807A287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0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4952</Characters>
  <Application>Microsoft Office Word</Application>
  <DocSecurity>0</DocSecurity>
  <Lines>41</Lines>
  <Paragraphs>11</Paragraphs>
  <ScaleCrop>false</ScaleCrop>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Orešković Križnjak</dc:creator>
  <cp:keywords/>
  <dc:description/>
  <cp:lastModifiedBy>Nataša Orešković Križnjak</cp:lastModifiedBy>
  <cp:revision>1</cp:revision>
  <dcterms:created xsi:type="dcterms:W3CDTF">2024-07-18T13:06:00Z</dcterms:created>
  <dcterms:modified xsi:type="dcterms:W3CDTF">2024-07-18T13:07:00Z</dcterms:modified>
</cp:coreProperties>
</file>